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8F7C" w14:textId="77777777" w:rsidR="00EC7094" w:rsidRDefault="00EC7094">
      <w:pPr>
        <w:rPr>
          <w:b/>
          <w:sz w:val="28"/>
          <w:szCs w:val="28"/>
        </w:rPr>
      </w:pPr>
    </w:p>
    <w:p w14:paraId="5A096435" w14:textId="77777777" w:rsidR="00EC7094" w:rsidRDefault="00EC7094">
      <w:pPr>
        <w:rPr>
          <w:b/>
          <w:sz w:val="28"/>
          <w:szCs w:val="28"/>
        </w:rPr>
      </w:pPr>
    </w:p>
    <w:p w14:paraId="35562F21" w14:textId="77777777" w:rsidR="00EC7094" w:rsidRDefault="00EC7094">
      <w:pPr>
        <w:rPr>
          <w:b/>
          <w:sz w:val="28"/>
          <w:szCs w:val="28"/>
        </w:rPr>
      </w:pPr>
    </w:p>
    <w:p w14:paraId="465AD1B7" w14:textId="77777777" w:rsidR="00EC7094" w:rsidRDefault="002E06F6">
      <w:pPr>
        <w:rPr>
          <w:b/>
          <w:sz w:val="28"/>
          <w:szCs w:val="28"/>
        </w:rPr>
      </w:pPr>
      <w:r>
        <w:rPr>
          <w:noProof/>
        </w:rPr>
        <w:drawing>
          <wp:anchor distT="0" distB="0" distL="114300" distR="114300" simplePos="0" relativeHeight="251665408" behindDoc="0" locked="0" layoutInCell="1" allowOverlap="1" wp14:anchorId="14ABC4B9" wp14:editId="1CA69D63">
            <wp:simplePos x="0" y="0"/>
            <wp:positionH relativeFrom="column">
              <wp:posOffset>4448175</wp:posOffset>
            </wp:positionH>
            <wp:positionV relativeFrom="paragraph">
              <wp:posOffset>8051800</wp:posOffset>
            </wp:positionV>
            <wp:extent cx="3455670" cy="506095"/>
            <wp:effectExtent l="0" t="0" r="0" b="0"/>
            <wp:wrapNone/>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12"/>
                    <a:stretch>
                      <a:fillRect/>
                    </a:stretch>
                  </pic:blipFill>
                  <pic:spPr>
                    <a:xfrm>
                      <a:off x="0" y="0"/>
                      <a:ext cx="3455670" cy="50609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EF0B0F0" wp14:editId="32C0B617">
            <wp:simplePos x="0" y="0"/>
            <wp:positionH relativeFrom="column">
              <wp:posOffset>-9525</wp:posOffset>
            </wp:positionH>
            <wp:positionV relativeFrom="paragraph">
              <wp:posOffset>5704205</wp:posOffset>
            </wp:positionV>
            <wp:extent cx="5544185" cy="802640"/>
            <wp:effectExtent l="0" t="0" r="0" b="0"/>
            <wp:wrapNone/>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13"/>
                    <a:stretch>
                      <a:fillRect/>
                    </a:stretch>
                  </pic:blipFill>
                  <pic:spPr>
                    <a:xfrm>
                      <a:off x="0" y="0"/>
                      <a:ext cx="5544185" cy="80264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6164E19" wp14:editId="40BEE255">
            <wp:simplePos x="0" y="0"/>
            <wp:positionH relativeFrom="column">
              <wp:posOffset>-687070</wp:posOffset>
            </wp:positionH>
            <wp:positionV relativeFrom="paragraph">
              <wp:posOffset>1438275</wp:posOffset>
            </wp:positionV>
            <wp:extent cx="7041515" cy="2547620"/>
            <wp:effectExtent l="0" t="0" r="0" b="0"/>
            <wp:wrapNone/>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14"/>
                    <a:stretch>
                      <a:fillRect/>
                    </a:stretch>
                  </pic:blipFill>
                  <pic:spPr>
                    <a:xfrm>
                      <a:off x="0" y="0"/>
                      <a:ext cx="7041515" cy="2547620"/>
                    </a:xfrm>
                    <a:prstGeom prst="rect">
                      <a:avLst/>
                    </a:prstGeom>
                    <a:noFill/>
                    <a:ln>
                      <a:noFill/>
                    </a:ln>
                  </pic:spPr>
                </pic:pic>
              </a:graphicData>
            </a:graphic>
          </wp:anchor>
        </w:drawing>
      </w:r>
      <w:r>
        <w:rPr>
          <w:rFonts w:cstheme="minorHAnsi"/>
          <w:noProof/>
          <w:color w:val="7030A0"/>
        </w:rPr>
        <w:drawing>
          <wp:anchor distT="0" distB="0" distL="114300" distR="114300" simplePos="0" relativeHeight="251662336" behindDoc="0" locked="0" layoutInCell="1" allowOverlap="1" wp14:anchorId="75FDBB21" wp14:editId="2200E28B">
            <wp:simplePos x="0" y="0"/>
            <wp:positionH relativeFrom="margin">
              <wp:posOffset>3839210</wp:posOffset>
            </wp:positionH>
            <wp:positionV relativeFrom="paragraph">
              <wp:posOffset>-1682750</wp:posOffset>
            </wp:positionV>
            <wp:extent cx="2411095" cy="618490"/>
            <wp:effectExtent l="0" t="0" r="12065" b="6350"/>
            <wp:wrapNone/>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11095" cy="618490"/>
                    </a:xfrm>
                    <a:prstGeom prst="rect">
                      <a:avLst/>
                    </a:prstGeom>
                  </pic:spPr>
                </pic:pic>
              </a:graphicData>
            </a:graphic>
          </wp:anchor>
        </w:drawing>
      </w:r>
      <w:r>
        <w:rPr>
          <w:noProof/>
          <w:sz w:val="70"/>
        </w:rPr>
        <mc:AlternateContent>
          <mc:Choice Requires="wps">
            <w:drawing>
              <wp:anchor distT="0" distB="0" distL="114300" distR="114300" simplePos="0" relativeHeight="251659264" behindDoc="1" locked="0" layoutInCell="1" allowOverlap="1" wp14:anchorId="16FFA439" wp14:editId="684BDB3F">
                <wp:simplePos x="0" y="0"/>
                <wp:positionH relativeFrom="column">
                  <wp:posOffset>1869440</wp:posOffset>
                </wp:positionH>
                <wp:positionV relativeFrom="paragraph">
                  <wp:posOffset>1557655</wp:posOffset>
                </wp:positionV>
                <wp:extent cx="9011920" cy="9011920"/>
                <wp:effectExtent l="0" t="0" r="10160" b="10160"/>
                <wp:wrapNone/>
                <wp:docPr id="2" name="Овал 2"/>
                <wp:cNvGraphicFramePr/>
                <a:graphic xmlns:a="http://schemas.openxmlformats.org/drawingml/2006/main">
                  <a:graphicData uri="http://schemas.microsoft.com/office/word/2010/wordprocessingShape">
                    <wps:wsp>
                      <wps:cNvSpPr/>
                      <wps:spPr>
                        <a:xfrm>
                          <a:off x="0" y="0"/>
                          <a:ext cx="9011920" cy="9011920"/>
                        </a:xfrm>
                        <a:prstGeom prst="ellipse">
                          <a:avLst/>
                        </a:prstGeom>
                        <a:solidFill>
                          <a:srgbClr val="E9F3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768E3" w14:textId="77777777" w:rsidR="00EC7094" w:rsidRDefault="00EC709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47.2pt;margin-top:122.65pt;height:709.6pt;width:709.6pt;z-index:-251657216;v-text-anchor:middle;mso-width-relative:page;mso-height-relative:page;" fillcolor="#E9F3FA" filled="t" stroked="f" coordsize="21600,21600" o:gfxdata="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2NlvdwAAAANAQAADwAAAAAAAAABACAAAAAiAAAAZHJzL2Rvd25yZXYueG1s&#10;UEsBAhQAFAAAAAgAh07iQIfx6n9mAgAAxQQAAA4AAAAAAAAAAQAgAAAAKwEAAGRycy9lMm9Eb2Mu&#10;eG1sUEsFBgAAAAAGAAYAWQEAAAMGAAAAAA==&#10;">
                <v:fill on="t" focussize="0,0"/>
                <v:stroke on="f" weight="2pt"/>
                <v:imagedata o:title=""/>
                <o:lock v:ext="edit" aspectratio="f"/>
                <v:textbox>
                  <w:txbxContent>
                    <w:p>
                      <w:pPr>
                        <w:jc w:val="center"/>
                        <w:rPr>
                          <w14:shadow w14:blurRad="0" w14:dist="0" w14:dir="0" w14:sx="0" w14:sy="0" w14:kx="0" w14:ky="0" w14:algn="none">
                            <w14:srgbClr w14:val="000000"/>
                          </w14:shadow>
                        </w:rPr>
                      </w:pPr>
                    </w:p>
                  </w:txbxContent>
                </v:textbox>
              </v:shape>
            </w:pict>
          </mc:Fallback>
        </mc:AlternateContent>
      </w:r>
      <w:r>
        <w:rPr>
          <w:noProof/>
          <w:color w:val="8A4691"/>
          <w:sz w:val="70"/>
        </w:rPr>
        <mc:AlternateContent>
          <mc:Choice Requires="wps">
            <w:drawing>
              <wp:anchor distT="0" distB="0" distL="114300" distR="114300" simplePos="0" relativeHeight="251660288" behindDoc="0" locked="0" layoutInCell="1" allowOverlap="1" wp14:anchorId="4126F719" wp14:editId="0EE2538D">
                <wp:simplePos x="0" y="0"/>
                <wp:positionH relativeFrom="column">
                  <wp:posOffset>-3203575</wp:posOffset>
                </wp:positionH>
                <wp:positionV relativeFrom="paragraph">
                  <wp:posOffset>5501005</wp:posOffset>
                </wp:positionV>
                <wp:extent cx="6801485" cy="1036320"/>
                <wp:effectExtent l="0" t="0" r="10795" b="0"/>
                <wp:wrapNone/>
                <wp:docPr id="11" name="Прямоугольник 11"/>
                <wp:cNvGraphicFramePr/>
                <a:graphic xmlns:a="http://schemas.openxmlformats.org/drawingml/2006/main">
                  <a:graphicData uri="http://schemas.microsoft.com/office/word/2010/wordprocessingShape">
                    <wps:wsp>
                      <wps:cNvSpPr/>
                      <wps:spPr>
                        <a:xfrm>
                          <a:off x="0" y="0"/>
                          <a:ext cx="6801485" cy="1036320"/>
                        </a:xfrm>
                        <a:prstGeom prst="rect">
                          <a:avLst/>
                        </a:prstGeom>
                        <a:solidFill>
                          <a:srgbClr val="8A4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E2A32" w14:textId="77777777" w:rsidR="00EC7094" w:rsidRDefault="00EC709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2.25pt;margin-top:433.15pt;height:81.6pt;width:535.55pt;z-index:251660288;v-text-anchor:middle;mso-width-relative:page;mso-height-relative:page;" fillcolor="#8A4691" filled="t" stroked="f" coordsize="21600,21600" o:gfxdata="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bmD07dAAAADQEA&#10;AA8AAAAAAAAAAQAgAAAAIgAAAGRycy9kb3ducmV2LnhtbFBLAQIUABQAAAAIAIdO4kAVxQx2hwIA&#10;ANYEAAAOAAAAAAAAAAEAIAAAACwBAABkcnMvZTJvRG9jLnhtbFBLBQYAAAAABgAGAFkBAAAlBgAA&#10;AAA=&#10;">
                <v:fill on="t" focussize="0,0"/>
                <v:stroke on="f" weight="2pt"/>
                <v:imagedata o:title=""/>
                <o:lock v:ext="edit" aspectratio="f"/>
                <v:textbox>
                  <w:txbxContent>
                    <w:p>
                      <w:pPr>
                        <w:jc w:val="center"/>
                      </w:pPr>
                    </w:p>
                  </w:txbxContent>
                </v:textbox>
              </v:rect>
            </w:pict>
          </mc:Fallback>
        </mc:AlternateContent>
      </w:r>
      <w:r>
        <w:rPr>
          <w:b/>
          <w:sz w:val="28"/>
          <w:szCs w:val="28"/>
        </w:rPr>
        <w:br w:type="page"/>
      </w:r>
    </w:p>
    <w:p w14:paraId="252C3352" w14:textId="77777777" w:rsidR="00EC7094" w:rsidRDefault="00EC7094">
      <w:pPr>
        <w:rPr>
          <w:b/>
          <w:sz w:val="28"/>
          <w:szCs w:val="28"/>
        </w:rPr>
      </w:pPr>
    </w:p>
    <w:p w14:paraId="2BB9A276" w14:textId="77777777" w:rsidR="00EC7094" w:rsidRDefault="002E06F6">
      <w:pPr>
        <w:rPr>
          <w:rFonts w:cstheme="minorHAnsi"/>
          <w:sz w:val="24"/>
          <w:szCs w:val="24"/>
        </w:rPr>
      </w:pPr>
      <w:r>
        <w:rPr>
          <w:rFonts w:cstheme="minorHAnsi"/>
          <w:b/>
          <w:color w:val="8A4691"/>
          <w:sz w:val="24"/>
          <w:szCs w:val="24"/>
        </w:rPr>
        <w:t xml:space="preserve">Purpose- </w:t>
      </w:r>
      <w:r>
        <w:rPr>
          <w:rFonts w:cstheme="minorHAnsi"/>
        </w:rPr>
        <w:t>This document outlines the procedure to be followed in the event of an informal/formal complaint.</w:t>
      </w:r>
    </w:p>
    <w:p w14:paraId="0B9A6243" w14:textId="77777777" w:rsidR="00EC7094" w:rsidRDefault="002E06F6">
      <w:pPr>
        <w:pStyle w:val="NoSpacing"/>
        <w:rPr>
          <w:b/>
          <w:sz w:val="26"/>
          <w:szCs w:val="26"/>
        </w:rPr>
      </w:pPr>
      <w:r>
        <w:rPr>
          <w:b/>
          <w:color w:val="3D5AA8"/>
          <w:sz w:val="26"/>
          <w:szCs w:val="26"/>
        </w:rPr>
        <w:t>Introduction</w:t>
      </w:r>
    </w:p>
    <w:p w14:paraId="3CB84C34" w14:textId="77777777" w:rsidR="00EC7094" w:rsidRDefault="00EC7094">
      <w:pPr>
        <w:pStyle w:val="NoSpacing"/>
        <w:rPr>
          <w:i/>
        </w:rPr>
      </w:pPr>
    </w:p>
    <w:p w14:paraId="055032A6" w14:textId="77777777" w:rsidR="00EC7094" w:rsidRDefault="002E06F6">
      <w:pPr>
        <w:pStyle w:val="NoSpacing"/>
      </w:pPr>
      <w:r>
        <w:t xml:space="preserve">Strive Training recognises that all learners are of equal value and irrespective of gender/trans gender, age, </w:t>
      </w:r>
      <w:r>
        <w:t>race/ethnicity, disability/learning difficulty, sexual orientation, religion/belief and any other perceived difference.  It is our policy that all learners can make a complaint about any issue which is of concern to them without the risk of disadvantage.  It is also our policy that learners should be made aware of our complaints procedures.</w:t>
      </w:r>
    </w:p>
    <w:p w14:paraId="70B3AFEB" w14:textId="77777777" w:rsidR="00EC7094" w:rsidRDefault="00EC7094">
      <w:pPr>
        <w:pStyle w:val="NoSpacing"/>
      </w:pPr>
    </w:p>
    <w:p w14:paraId="3870AB41" w14:textId="77777777" w:rsidR="00EC7094" w:rsidRDefault="002E06F6">
      <w:pPr>
        <w:pStyle w:val="NoSpacing"/>
      </w:pPr>
      <w:r>
        <w:t>All complaints received are carefully considered, this document explains the procedure for making a complaint. All complaints will be reviewed at regular intervals by the senior management and, should the complaint prove valid, action plans and targets for necessary improvements will be agreed. If appropriate, immediate action will be taken.</w:t>
      </w:r>
    </w:p>
    <w:p w14:paraId="5566B135" w14:textId="77777777" w:rsidR="00EC7094" w:rsidRDefault="00EC7094">
      <w:pPr>
        <w:rPr>
          <w:rFonts w:ascii="Arial" w:hAnsi="Arial" w:cs="Arial"/>
          <w:b/>
          <w:sz w:val="20"/>
          <w:szCs w:val="20"/>
        </w:rPr>
      </w:pPr>
    </w:p>
    <w:p w14:paraId="5FA91ADD" w14:textId="77777777" w:rsidR="00EC7094" w:rsidRDefault="002E06F6">
      <w:pPr>
        <w:pStyle w:val="NoSpacing"/>
      </w:pPr>
      <w:r>
        <w:t>By letting us know when things go wrong you help us to put them right.  Our complaints policy and procedures are set to help you take up any problems with us.</w:t>
      </w:r>
    </w:p>
    <w:p w14:paraId="75787D9A" w14:textId="77777777" w:rsidR="00EC7094" w:rsidRDefault="00EC7094">
      <w:pPr>
        <w:pStyle w:val="NoSpacing"/>
      </w:pPr>
    </w:p>
    <w:p w14:paraId="2A777DAC" w14:textId="77777777" w:rsidR="00EC7094" w:rsidRDefault="002E06F6">
      <w:pPr>
        <w:pStyle w:val="NoSpacing"/>
      </w:pPr>
      <w:r>
        <w:t>Therefore, we aim to ensure that:</w:t>
      </w:r>
    </w:p>
    <w:p w14:paraId="451D0BB9" w14:textId="77777777" w:rsidR="00EC7094" w:rsidRDefault="00EC7094">
      <w:pPr>
        <w:pStyle w:val="NoSpacing"/>
      </w:pPr>
    </w:p>
    <w:p w14:paraId="065782B1" w14:textId="77777777" w:rsidR="00EC7094" w:rsidRDefault="002E06F6">
      <w:pPr>
        <w:pStyle w:val="NoSpacing"/>
        <w:numPr>
          <w:ilvl w:val="0"/>
          <w:numId w:val="1"/>
        </w:numPr>
      </w:pPr>
      <w:r>
        <w:t>Making a complaint is as easy as possible</w:t>
      </w:r>
    </w:p>
    <w:p w14:paraId="663D628A" w14:textId="77777777" w:rsidR="00EC7094" w:rsidRDefault="002E06F6">
      <w:pPr>
        <w:pStyle w:val="NoSpacing"/>
        <w:numPr>
          <w:ilvl w:val="0"/>
          <w:numId w:val="1"/>
        </w:numPr>
      </w:pPr>
      <w:r>
        <w:t>We treat a complaint as a clear expression of dissatisfaction with our service which calls for an immediate response</w:t>
      </w:r>
    </w:p>
    <w:p w14:paraId="5BFA48B5" w14:textId="77777777" w:rsidR="00EC7094" w:rsidRDefault="002E06F6">
      <w:pPr>
        <w:pStyle w:val="NoSpacing"/>
        <w:numPr>
          <w:ilvl w:val="0"/>
          <w:numId w:val="1"/>
        </w:numPr>
      </w:pPr>
      <w:r>
        <w:t>We deal with it promptly, politely and, when appropriate, confidentially</w:t>
      </w:r>
    </w:p>
    <w:p w14:paraId="2BC43C45" w14:textId="77777777" w:rsidR="00EC7094" w:rsidRDefault="002E06F6">
      <w:pPr>
        <w:pStyle w:val="NoSpacing"/>
        <w:numPr>
          <w:ilvl w:val="0"/>
          <w:numId w:val="1"/>
        </w:numPr>
      </w:pPr>
      <w:r>
        <w:t>We respond in the right way - for example, with an explanation, or an apology where we have got things wrong, or information on any action taken</w:t>
      </w:r>
    </w:p>
    <w:p w14:paraId="2248E7DA" w14:textId="77777777" w:rsidR="00EC7094" w:rsidRDefault="002E06F6">
      <w:pPr>
        <w:pStyle w:val="NoSpacing"/>
        <w:numPr>
          <w:ilvl w:val="0"/>
          <w:numId w:val="1"/>
        </w:numPr>
      </w:pPr>
      <w:r>
        <w:t>Learn from complaints, use them to improve our service, and review annually our complaints policy and procedures</w:t>
      </w:r>
    </w:p>
    <w:p w14:paraId="61F3664B" w14:textId="77777777" w:rsidR="00EC7094" w:rsidRDefault="00EC7094">
      <w:pPr>
        <w:pStyle w:val="NoSpacing"/>
      </w:pPr>
    </w:p>
    <w:p w14:paraId="51A82BC1" w14:textId="77777777" w:rsidR="00EC7094" w:rsidRDefault="00EC7094">
      <w:pPr>
        <w:pStyle w:val="NoSpacing"/>
      </w:pPr>
    </w:p>
    <w:p w14:paraId="3BA36328" w14:textId="77777777" w:rsidR="00EC7094" w:rsidRDefault="002E06F6">
      <w:pPr>
        <w:pStyle w:val="NoSpacing"/>
        <w:rPr>
          <w:b/>
          <w:color w:val="8A4691"/>
          <w:sz w:val="24"/>
          <w:szCs w:val="24"/>
        </w:rPr>
      </w:pPr>
      <w:r>
        <w:rPr>
          <w:b/>
          <w:color w:val="8A4691"/>
          <w:sz w:val="24"/>
          <w:szCs w:val="24"/>
        </w:rPr>
        <w:t xml:space="preserve">If you have a complaint about our services, please follow the procedures set out below: </w:t>
      </w:r>
    </w:p>
    <w:p w14:paraId="061FB96C" w14:textId="77777777" w:rsidR="00EC7094" w:rsidRDefault="00EC7094">
      <w:pPr>
        <w:pStyle w:val="NoSpacing"/>
        <w:rPr>
          <w:rStyle w:val="blackdefault1"/>
          <w:rFonts w:ascii="Calibri" w:hAnsi="Calibri" w:cs="Times New Roman"/>
          <w:b/>
          <w:color w:val="8A4691"/>
        </w:rPr>
      </w:pPr>
    </w:p>
    <w:p w14:paraId="0A190714" w14:textId="77777777" w:rsidR="00EC7094" w:rsidRDefault="00EC7094">
      <w:pPr>
        <w:pStyle w:val="NoSpacing"/>
        <w:rPr>
          <w:rStyle w:val="blackdefault1"/>
          <w:rFonts w:ascii="Calibri" w:hAnsi="Calibri" w:cs="Times New Roman"/>
          <w:b/>
          <w:color w:val="8A4691"/>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68"/>
        <w:gridCol w:w="7188"/>
      </w:tblGrid>
      <w:tr w:rsidR="00EC7094" w14:paraId="6A694E7A" w14:textId="77777777">
        <w:tc>
          <w:tcPr>
            <w:tcW w:w="1668" w:type="dxa"/>
            <w:tcBorders>
              <w:top w:val="single" w:sz="8" w:space="0" w:color="FFFFFF"/>
              <w:left w:val="single" w:sz="8" w:space="0" w:color="FFFFFF"/>
              <w:bottom w:val="single" w:sz="24" w:space="0" w:color="FFFFFF"/>
              <w:right w:val="single" w:sz="8" w:space="0" w:color="FFFFFF"/>
            </w:tcBorders>
            <w:shd w:val="clear" w:color="auto" w:fill="5B9BD5"/>
          </w:tcPr>
          <w:p w14:paraId="7D314F7F" w14:textId="77777777" w:rsidR="00EC7094" w:rsidRDefault="00EC7094">
            <w:pPr>
              <w:jc w:val="both"/>
              <w:rPr>
                <w:rStyle w:val="blackdefault1"/>
                <w:b/>
                <w:bCs/>
                <w:sz w:val="20"/>
                <w:szCs w:val="20"/>
              </w:rPr>
            </w:pPr>
          </w:p>
          <w:p w14:paraId="67C3B50B" w14:textId="77777777" w:rsidR="00EC7094" w:rsidRDefault="00EC7094">
            <w:pPr>
              <w:jc w:val="both"/>
              <w:rPr>
                <w:rStyle w:val="blackdefault1"/>
                <w:b/>
                <w:bCs/>
                <w:sz w:val="20"/>
                <w:szCs w:val="20"/>
              </w:rPr>
            </w:pPr>
          </w:p>
          <w:p w14:paraId="5A055537" w14:textId="77777777" w:rsidR="00EC7094" w:rsidRDefault="002E06F6">
            <w:pPr>
              <w:jc w:val="center"/>
              <w:rPr>
                <w:rStyle w:val="blackdefault1"/>
                <w:rFonts w:ascii="Calibri" w:hAnsi="Calibri" w:cs="Calibri"/>
                <w:b/>
                <w:bCs/>
                <w:sz w:val="32"/>
                <w:szCs w:val="32"/>
              </w:rPr>
            </w:pPr>
            <w:r>
              <w:rPr>
                <w:rStyle w:val="blackdefault1"/>
                <w:rFonts w:ascii="Calibri" w:hAnsi="Calibri" w:cs="Calibri"/>
                <w:b/>
                <w:bCs/>
                <w:sz w:val="32"/>
                <w:szCs w:val="32"/>
              </w:rPr>
              <w:t>Step 1</w:t>
            </w:r>
          </w:p>
        </w:tc>
        <w:tc>
          <w:tcPr>
            <w:tcW w:w="7188" w:type="dxa"/>
            <w:tcBorders>
              <w:top w:val="single" w:sz="8" w:space="0" w:color="FFFFFF"/>
              <w:left w:val="single" w:sz="8" w:space="0" w:color="FFFFFF"/>
              <w:bottom w:val="single" w:sz="24" w:space="0" w:color="FFFFFF"/>
              <w:right w:val="single" w:sz="8" w:space="0" w:color="FFFFFF"/>
            </w:tcBorders>
            <w:shd w:val="clear" w:color="auto" w:fill="DEEAF6"/>
          </w:tcPr>
          <w:p w14:paraId="19A3003D" w14:textId="77777777" w:rsidR="00EC7094" w:rsidRDefault="00EC7094">
            <w:pPr>
              <w:pStyle w:val="NoSpacing"/>
              <w:rPr>
                <w:bCs/>
              </w:rPr>
            </w:pPr>
          </w:p>
          <w:p w14:paraId="1D4CF529" w14:textId="77777777" w:rsidR="00EC7094" w:rsidRDefault="002E06F6">
            <w:pPr>
              <w:pStyle w:val="NoSpacing"/>
              <w:rPr>
                <w:bCs/>
              </w:rPr>
            </w:pPr>
            <w:r>
              <w:rPr>
                <w:bCs/>
              </w:rPr>
              <w:t xml:space="preserve">We recommend that you firstly discuss the problem with your tutor or a member of staff as he/she may be able to resolve the problem.  If this does not </w:t>
            </w:r>
            <w:r>
              <w:rPr>
                <w:bCs/>
              </w:rPr>
              <w:t>resolve your issue you can make a formal complaint.</w:t>
            </w:r>
          </w:p>
          <w:p w14:paraId="2C65E6EF" w14:textId="77777777" w:rsidR="00EC7094" w:rsidRDefault="00EC7094">
            <w:pPr>
              <w:jc w:val="both"/>
              <w:rPr>
                <w:rStyle w:val="blackdefault1"/>
                <w:b/>
                <w:bCs/>
                <w:sz w:val="20"/>
                <w:szCs w:val="20"/>
              </w:rPr>
            </w:pPr>
          </w:p>
          <w:p w14:paraId="5C592BC6" w14:textId="77777777" w:rsidR="00EC7094" w:rsidRDefault="00EC7094">
            <w:pPr>
              <w:jc w:val="both"/>
              <w:rPr>
                <w:rStyle w:val="blackdefault1"/>
                <w:b/>
                <w:bCs/>
                <w:sz w:val="20"/>
                <w:szCs w:val="20"/>
              </w:rPr>
            </w:pPr>
          </w:p>
          <w:p w14:paraId="63F139AC" w14:textId="77777777" w:rsidR="00EC7094" w:rsidRDefault="00EC7094">
            <w:pPr>
              <w:jc w:val="both"/>
              <w:rPr>
                <w:rStyle w:val="blackdefault1"/>
                <w:b/>
                <w:bCs/>
                <w:sz w:val="20"/>
                <w:szCs w:val="20"/>
              </w:rPr>
            </w:pPr>
          </w:p>
          <w:p w14:paraId="383E6728" w14:textId="77777777" w:rsidR="00EC7094" w:rsidRDefault="00EC7094">
            <w:pPr>
              <w:jc w:val="both"/>
              <w:rPr>
                <w:rStyle w:val="blackdefault1"/>
                <w:b/>
                <w:bCs/>
                <w:sz w:val="20"/>
                <w:szCs w:val="20"/>
              </w:rPr>
            </w:pPr>
          </w:p>
          <w:p w14:paraId="4D08440B" w14:textId="77777777" w:rsidR="00EC7094" w:rsidRDefault="00EC7094">
            <w:pPr>
              <w:jc w:val="both"/>
              <w:rPr>
                <w:rStyle w:val="blackdefault1"/>
                <w:b/>
                <w:bCs/>
                <w:sz w:val="20"/>
                <w:szCs w:val="20"/>
              </w:rPr>
            </w:pPr>
          </w:p>
          <w:p w14:paraId="51274405" w14:textId="77777777" w:rsidR="00EC7094" w:rsidRDefault="00EC7094">
            <w:pPr>
              <w:jc w:val="both"/>
              <w:rPr>
                <w:rStyle w:val="blackdefault1"/>
                <w:b/>
                <w:bCs/>
                <w:sz w:val="20"/>
                <w:szCs w:val="20"/>
              </w:rPr>
            </w:pPr>
          </w:p>
        </w:tc>
      </w:tr>
      <w:tr w:rsidR="00EC7094" w14:paraId="207C89DE" w14:textId="77777777">
        <w:tc>
          <w:tcPr>
            <w:tcW w:w="1668" w:type="dxa"/>
            <w:tcBorders>
              <w:top w:val="single" w:sz="8" w:space="0" w:color="FFFFFF"/>
              <w:left w:val="single" w:sz="8" w:space="0" w:color="FFFFFF"/>
              <w:right w:val="single" w:sz="24" w:space="0" w:color="FFFFFF"/>
            </w:tcBorders>
            <w:shd w:val="clear" w:color="auto" w:fill="5B9BD5"/>
          </w:tcPr>
          <w:p w14:paraId="64F49647" w14:textId="77777777" w:rsidR="00EC7094" w:rsidRDefault="00EC7094">
            <w:pPr>
              <w:jc w:val="both"/>
              <w:rPr>
                <w:rStyle w:val="blackdefault1"/>
                <w:b/>
                <w:bCs/>
                <w:sz w:val="20"/>
                <w:szCs w:val="20"/>
              </w:rPr>
            </w:pPr>
          </w:p>
          <w:p w14:paraId="16361A95" w14:textId="77777777" w:rsidR="00EC7094" w:rsidRDefault="00EC7094">
            <w:pPr>
              <w:jc w:val="both"/>
              <w:rPr>
                <w:rStyle w:val="blackdefault1"/>
                <w:b/>
                <w:bCs/>
                <w:sz w:val="20"/>
                <w:szCs w:val="20"/>
              </w:rPr>
            </w:pPr>
          </w:p>
          <w:p w14:paraId="34A6721D" w14:textId="77777777" w:rsidR="00EC7094" w:rsidRDefault="002E06F6">
            <w:pPr>
              <w:jc w:val="center"/>
              <w:rPr>
                <w:rStyle w:val="blackdefault1"/>
                <w:rFonts w:ascii="Calibri" w:hAnsi="Calibri" w:cs="Calibri"/>
                <w:b/>
                <w:bCs/>
                <w:sz w:val="32"/>
                <w:szCs w:val="32"/>
              </w:rPr>
            </w:pPr>
            <w:r>
              <w:rPr>
                <w:rStyle w:val="blackdefault1"/>
                <w:rFonts w:ascii="Calibri" w:hAnsi="Calibri" w:cs="Calibri"/>
                <w:b/>
                <w:bCs/>
                <w:sz w:val="32"/>
                <w:szCs w:val="32"/>
              </w:rPr>
              <w:t>Step 2</w:t>
            </w:r>
          </w:p>
        </w:tc>
        <w:tc>
          <w:tcPr>
            <w:tcW w:w="7188" w:type="dxa"/>
            <w:tcBorders>
              <w:top w:val="single" w:sz="8" w:space="0" w:color="FFFFFF"/>
              <w:left w:val="single" w:sz="8" w:space="0" w:color="FFFFFF"/>
              <w:bottom w:val="single" w:sz="8" w:space="0" w:color="FFFFFF"/>
              <w:right w:val="single" w:sz="8" w:space="0" w:color="FFFFFF"/>
            </w:tcBorders>
            <w:shd w:val="clear" w:color="auto" w:fill="ADCCEA"/>
          </w:tcPr>
          <w:p w14:paraId="70748DE9" w14:textId="77777777" w:rsidR="00EC7094" w:rsidRDefault="002E06F6">
            <w:pPr>
              <w:pStyle w:val="NoSpacing"/>
            </w:pPr>
            <w:r>
              <w:t xml:space="preserve">If you wish to make a formal complaint, please put this in writing via email to John Stapleton at </w:t>
            </w:r>
            <w:hyperlink r:id="rId16" w:history="1">
              <w:r>
                <w:rPr>
                  <w:rStyle w:val="Hyperlink"/>
                </w:rPr>
                <w:t>Feedback@strivetraining.co.uk</w:t>
              </w:r>
            </w:hyperlink>
          </w:p>
          <w:p w14:paraId="42751982" w14:textId="77777777" w:rsidR="00EC7094" w:rsidRDefault="00EC7094">
            <w:pPr>
              <w:pStyle w:val="NoSpacing"/>
            </w:pPr>
          </w:p>
          <w:p w14:paraId="21605F6E" w14:textId="77777777" w:rsidR="00EC7094" w:rsidRDefault="002E06F6">
            <w:pPr>
              <w:pStyle w:val="NoSpacing"/>
              <w:rPr>
                <w:rFonts w:cs="Calibri"/>
              </w:rPr>
            </w:pPr>
            <w:r>
              <w:rPr>
                <w:rFonts w:cs="Calibri"/>
              </w:rPr>
              <w:t xml:space="preserve">Or in writing to:     </w:t>
            </w:r>
          </w:p>
          <w:p w14:paraId="0939B237" w14:textId="77777777" w:rsidR="00EC7094" w:rsidRDefault="002E06F6">
            <w:pPr>
              <w:pStyle w:val="NoSpacing"/>
              <w:rPr>
                <w:rFonts w:cs="Calibri"/>
              </w:rPr>
            </w:pPr>
            <w:r>
              <w:rPr>
                <w:rFonts w:cs="Calibri"/>
              </w:rPr>
              <w:t>John Stapleton</w:t>
            </w:r>
          </w:p>
          <w:p w14:paraId="0576A4C0"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Strive Training</w:t>
            </w:r>
          </w:p>
          <w:p w14:paraId="339B1924"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Japonica House, Ground Floor</w:t>
            </w:r>
          </w:p>
          <w:p w14:paraId="6020472D"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Spring Villa Park, Spring Villa Rd</w:t>
            </w:r>
          </w:p>
          <w:p w14:paraId="51578607"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Edgware</w:t>
            </w:r>
          </w:p>
          <w:p w14:paraId="25BD9DFA"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HA8 7EB</w:t>
            </w:r>
          </w:p>
          <w:p w14:paraId="766234B7" w14:textId="77777777" w:rsidR="00EC7094" w:rsidRDefault="00EC7094">
            <w:pPr>
              <w:spacing w:after="0" w:line="240" w:lineRule="auto"/>
              <w:jc w:val="both"/>
              <w:rPr>
                <w:rStyle w:val="blackmedium1"/>
                <w:rFonts w:ascii="Calibri" w:hAnsi="Calibri" w:cs="Calibri"/>
                <w:sz w:val="22"/>
                <w:szCs w:val="22"/>
              </w:rPr>
            </w:pPr>
          </w:p>
          <w:p w14:paraId="308D59D3" w14:textId="77777777" w:rsidR="00EC7094" w:rsidRDefault="002E06F6">
            <w:pPr>
              <w:pStyle w:val="NoSpacing"/>
              <w:numPr>
                <w:ilvl w:val="0"/>
                <w:numId w:val="2"/>
              </w:numPr>
            </w:pPr>
            <w:r>
              <w:t>All formal complaints will be acknowledged in writing within 3 working days from the receipt of your complaint</w:t>
            </w:r>
          </w:p>
          <w:p w14:paraId="39BBCB8B" w14:textId="77777777" w:rsidR="00EC7094" w:rsidRDefault="002E06F6">
            <w:pPr>
              <w:pStyle w:val="NoSpacing"/>
              <w:numPr>
                <w:ilvl w:val="0"/>
                <w:numId w:val="2"/>
              </w:numPr>
            </w:pPr>
            <w:r>
              <w:t>All formal complaints will be investigated, this may also include any further information required from yourself</w:t>
            </w:r>
          </w:p>
          <w:p w14:paraId="747C6FCE" w14:textId="77777777" w:rsidR="00EC7094" w:rsidRDefault="002E06F6">
            <w:pPr>
              <w:pStyle w:val="NoSpacing"/>
              <w:numPr>
                <w:ilvl w:val="0"/>
                <w:numId w:val="2"/>
              </w:numPr>
            </w:pPr>
            <w:r>
              <w:t>We will provide you with a response to the formal complaint within 15 working days</w:t>
            </w:r>
          </w:p>
          <w:p w14:paraId="64DA29A5" w14:textId="77777777" w:rsidR="00EC7094" w:rsidRDefault="00EC7094">
            <w:pPr>
              <w:jc w:val="both"/>
              <w:rPr>
                <w:rStyle w:val="blackdefault1"/>
                <w:sz w:val="20"/>
                <w:szCs w:val="20"/>
              </w:rPr>
            </w:pPr>
          </w:p>
        </w:tc>
      </w:tr>
      <w:tr w:rsidR="00EC7094" w14:paraId="73507DAA" w14:textId="77777777">
        <w:tc>
          <w:tcPr>
            <w:tcW w:w="1668" w:type="dxa"/>
            <w:tcBorders>
              <w:left w:val="single" w:sz="8" w:space="0" w:color="FFFFFF"/>
              <w:right w:val="single" w:sz="24" w:space="0" w:color="FFFFFF"/>
            </w:tcBorders>
            <w:shd w:val="clear" w:color="auto" w:fill="5B9BD5"/>
          </w:tcPr>
          <w:p w14:paraId="64C1C4D7" w14:textId="77777777" w:rsidR="00EC7094" w:rsidRDefault="00EC7094">
            <w:pPr>
              <w:jc w:val="both"/>
              <w:rPr>
                <w:rStyle w:val="blackdefault1"/>
                <w:b/>
                <w:bCs/>
                <w:sz w:val="20"/>
                <w:szCs w:val="20"/>
              </w:rPr>
            </w:pPr>
          </w:p>
          <w:p w14:paraId="78A958F9" w14:textId="77777777" w:rsidR="00EC7094" w:rsidRDefault="00EC7094">
            <w:pPr>
              <w:jc w:val="both"/>
              <w:rPr>
                <w:rStyle w:val="blackdefault1"/>
                <w:b/>
                <w:bCs/>
                <w:sz w:val="20"/>
                <w:szCs w:val="20"/>
              </w:rPr>
            </w:pPr>
          </w:p>
          <w:p w14:paraId="13C745BD" w14:textId="77777777" w:rsidR="00EC7094" w:rsidRDefault="00EC7094">
            <w:pPr>
              <w:jc w:val="both"/>
              <w:rPr>
                <w:rStyle w:val="blackdefault1"/>
                <w:b/>
                <w:bCs/>
                <w:sz w:val="20"/>
                <w:szCs w:val="20"/>
              </w:rPr>
            </w:pPr>
          </w:p>
          <w:p w14:paraId="5ECB321C" w14:textId="77777777" w:rsidR="00EC7094" w:rsidRDefault="00EC7094">
            <w:pPr>
              <w:jc w:val="both"/>
              <w:rPr>
                <w:rStyle w:val="blackdefault1"/>
                <w:b/>
                <w:bCs/>
                <w:sz w:val="20"/>
                <w:szCs w:val="20"/>
              </w:rPr>
            </w:pPr>
          </w:p>
          <w:p w14:paraId="344E3CD5" w14:textId="77777777" w:rsidR="00EC7094" w:rsidRDefault="00EC7094">
            <w:pPr>
              <w:jc w:val="both"/>
              <w:rPr>
                <w:rStyle w:val="blackdefault1"/>
                <w:b/>
                <w:bCs/>
                <w:sz w:val="20"/>
                <w:szCs w:val="20"/>
              </w:rPr>
            </w:pPr>
          </w:p>
          <w:p w14:paraId="388076FE" w14:textId="77777777" w:rsidR="00EC7094" w:rsidRDefault="00EC7094">
            <w:pPr>
              <w:jc w:val="both"/>
              <w:rPr>
                <w:rStyle w:val="blackdefault1"/>
                <w:b/>
                <w:bCs/>
                <w:sz w:val="20"/>
                <w:szCs w:val="20"/>
              </w:rPr>
            </w:pPr>
          </w:p>
          <w:p w14:paraId="3361D048" w14:textId="77777777" w:rsidR="00EC7094" w:rsidRDefault="002E06F6">
            <w:pPr>
              <w:jc w:val="center"/>
              <w:rPr>
                <w:rStyle w:val="blackdefault1"/>
                <w:rFonts w:ascii="Calibri" w:hAnsi="Calibri" w:cs="Calibri"/>
                <w:b/>
                <w:bCs/>
                <w:sz w:val="32"/>
                <w:szCs w:val="32"/>
              </w:rPr>
            </w:pPr>
            <w:r>
              <w:rPr>
                <w:rStyle w:val="blackdefault1"/>
                <w:rFonts w:ascii="Calibri" w:hAnsi="Calibri" w:cs="Calibri"/>
                <w:b/>
                <w:bCs/>
                <w:sz w:val="32"/>
                <w:szCs w:val="32"/>
              </w:rPr>
              <w:t>Step 3</w:t>
            </w:r>
          </w:p>
        </w:tc>
        <w:tc>
          <w:tcPr>
            <w:tcW w:w="7188" w:type="dxa"/>
            <w:shd w:val="clear" w:color="auto" w:fill="D6E6F4"/>
          </w:tcPr>
          <w:p w14:paraId="4A80241C" w14:textId="77777777" w:rsidR="00EC7094" w:rsidRDefault="002E06F6">
            <w:pPr>
              <w:jc w:val="both"/>
              <w:rPr>
                <w:rFonts w:cs="Calibri"/>
              </w:rPr>
            </w:pPr>
            <w:r>
              <w:rPr>
                <w:rStyle w:val="blackdefault1"/>
                <w:rFonts w:ascii="Calibri" w:hAnsi="Calibri" w:cs="Calibri"/>
                <w:sz w:val="22"/>
                <w:szCs w:val="22"/>
              </w:rPr>
              <w:t xml:space="preserve">If you are not satisfied and wish to appeal against the decision to our response then please forward your formal complaint with evidence, within 5 working days from the date of the </w:t>
            </w:r>
            <w:r>
              <w:rPr>
                <w:rStyle w:val="blackdefault1"/>
                <w:rFonts w:ascii="Calibri" w:hAnsi="Calibri" w:cs="Calibri"/>
                <w:sz w:val="22"/>
                <w:szCs w:val="22"/>
              </w:rPr>
              <w:t>investigation outcome being communicated to you, in writing v</w:t>
            </w:r>
            <w:r>
              <w:rPr>
                <w:rFonts w:cs="Calibri"/>
              </w:rPr>
              <w:t xml:space="preserve">ia email to Jonny Phillips at </w:t>
            </w:r>
            <w:hyperlink r:id="rId17" w:history="1">
              <w:r>
                <w:rPr>
                  <w:rStyle w:val="Hyperlink"/>
                  <w:rFonts w:cs="Calibri"/>
                </w:rPr>
                <w:t>jphillips@strivetraining.co.uk</w:t>
              </w:r>
            </w:hyperlink>
          </w:p>
          <w:p w14:paraId="30F62ABA" w14:textId="77777777" w:rsidR="00EC7094" w:rsidRDefault="00EC7094">
            <w:pPr>
              <w:pStyle w:val="NoSpacing"/>
              <w:rPr>
                <w:rFonts w:cs="Calibri"/>
              </w:rPr>
            </w:pPr>
          </w:p>
          <w:p w14:paraId="6ED1F244" w14:textId="77777777" w:rsidR="00EC7094" w:rsidRDefault="002E06F6">
            <w:pPr>
              <w:pStyle w:val="NoSpacing"/>
              <w:rPr>
                <w:rFonts w:cs="Calibri"/>
              </w:rPr>
            </w:pPr>
            <w:r>
              <w:rPr>
                <w:rFonts w:cs="Calibri"/>
              </w:rPr>
              <w:t>Or in writing to:</w:t>
            </w:r>
          </w:p>
          <w:p w14:paraId="07480C99" w14:textId="77777777" w:rsidR="00EC7094" w:rsidRDefault="002E06F6">
            <w:pPr>
              <w:pStyle w:val="NoSpacing"/>
              <w:rPr>
                <w:rFonts w:cs="Calibri"/>
              </w:rPr>
            </w:pPr>
            <w:r>
              <w:rPr>
                <w:rFonts w:cs="Calibri"/>
              </w:rPr>
              <w:t>Jonny Phillips</w:t>
            </w:r>
          </w:p>
          <w:p w14:paraId="721800A7"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Strive Training</w:t>
            </w:r>
          </w:p>
          <w:p w14:paraId="1DDDF3EA"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Japonica House, Ground Floor</w:t>
            </w:r>
          </w:p>
          <w:p w14:paraId="66E32B8D"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Spring Villa Park, Spring Villa Rd</w:t>
            </w:r>
          </w:p>
          <w:p w14:paraId="340AAE5E"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Edgware</w:t>
            </w:r>
          </w:p>
          <w:p w14:paraId="18D02671" w14:textId="77777777" w:rsidR="00EC7094" w:rsidRDefault="002E06F6">
            <w:pPr>
              <w:spacing w:after="0" w:line="240" w:lineRule="auto"/>
              <w:jc w:val="both"/>
              <w:rPr>
                <w:rStyle w:val="blackmedium1"/>
                <w:rFonts w:ascii="Calibri" w:hAnsi="Calibri" w:cs="Calibri"/>
                <w:sz w:val="22"/>
                <w:szCs w:val="22"/>
              </w:rPr>
            </w:pPr>
            <w:r>
              <w:rPr>
                <w:rStyle w:val="blackmedium1"/>
                <w:rFonts w:ascii="Calibri" w:hAnsi="Calibri" w:cs="Calibri"/>
                <w:sz w:val="22"/>
                <w:szCs w:val="22"/>
              </w:rPr>
              <w:t>HA8 7EB</w:t>
            </w:r>
          </w:p>
          <w:p w14:paraId="045F6BCF" w14:textId="77777777" w:rsidR="00EC7094" w:rsidRDefault="00EC7094">
            <w:pPr>
              <w:spacing w:after="0" w:line="240" w:lineRule="auto"/>
              <w:jc w:val="both"/>
              <w:rPr>
                <w:rStyle w:val="blackdefault1"/>
                <w:rFonts w:ascii="Calibri" w:hAnsi="Calibri" w:cs="Calibri"/>
                <w:sz w:val="22"/>
                <w:szCs w:val="22"/>
              </w:rPr>
            </w:pPr>
          </w:p>
          <w:p w14:paraId="5BB7A4DC" w14:textId="77777777" w:rsidR="00EC7094" w:rsidRDefault="002E06F6">
            <w:pPr>
              <w:numPr>
                <w:ilvl w:val="0"/>
                <w:numId w:val="3"/>
              </w:numPr>
              <w:spacing w:after="0" w:line="240" w:lineRule="auto"/>
              <w:jc w:val="both"/>
              <w:rPr>
                <w:rStyle w:val="blackdefault1"/>
                <w:rFonts w:ascii="Calibri" w:hAnsi="Calibri" w:cs="Calibri"/>
                <w:sz w:val="22"/>
                <w:szCs w:val="22"/>
              </w:rPr>
            </w:pPr>
            <w:r>
              <w:rPr>
                <w:rStyle w:val="blackdefault1"/>
                <w:rFonts w:ascii="Calibri" w:hAnsi="Calibri" w:cs="Calibri"/>
                <w:sz w:val="22"/>
                <w:szCs w:val="22"/>
              </w:rPr>
              <w:t>Your complaint will be acknowledged within 3 working days of the receipt of the complaint</w:t>
            </w:r>
          </w:p>
          <w:p w14:paraId="2F3C82C2" w14:textId="77777777" w:rsidR="00EC7094" w:rsidRDefault="002E06F6">
            <w:pPr>
              <w:numPr>
                <w:ilvl w:val="0"/>
                <w:numId w:val="3"/>
              </w:numPr>
              <w:spacing w:after="0" w:line="240" w:lineRule="auto"/>
              <w:jc w:val="both"/>
              <w:rPr>
                <w:rStyle w:val="blackdefault1"/>
                <w:rFonts w:ascii="Calibri" w:hAnsi="Calibri" w:cs="Calibri"/>
                <w:sz w:val="22"/>
                <w:szCs w:val="22"/>
              </w:rPr>
            </w:pPr>
            <w:r>
              <w:rPr>
                <w:rStyle w:val="blackdefault1"/>
                <w:rFonts w:ascii="Calibri" w:hAnsi="Calibri" w:cs="Calibri"/>
                <w:sz w:val="22"/>
                <w:szCs w:val="22"/>
              </w:rPr>
              <w:t xml:space="preserve">The complaint will be reviewed by the senior management </w:t>
            </w:r>
          </w:p>
          <w:p w14:paraId="3F712977" w14:textId="77777777" w:rsidR="00EC7094" w:rsidRDefault="002E06F6">
            <w:pPr>
              <w:numPr>
                <w:ilvl w:val="0"/>
                <w:numId w:val="3"/>
              </w:numPr>
              <w:spacing w:after="0" w:line="240" w:lineRule="auto"/>
              <w:jc w:val="both"/>
              <w:rPr>
                <w:rStyle w:val="blackdefault1"/>
                <w:sz w:val="20"/>
                <w:szCs w:val="20"/>
              </w:rPr>
            </w:pPr>
            <w:r>
              <w:rPr>
                <w:rStyle w:val="blackdefault1"/>
                <w:rFonts w:ascii="Calibri" w:hAnsi="Calibri" w:cs="Calibri"/>
                <w:sz w:val="22"/>
                <w:szCs w:val="22"/>
              </w:rPr>
              <w:t>An outcome to your complaint will be sent within 10 working days and this decision will be final</w:t>
            </w:r>
          </w:p>
        </w:tc>
      </w:tr>
    </w:tbl>
    <w:p w14:paraId="71F1CEE0" w14:textId="77777777" w:rsidR="00EC7094" w:rsidRDefault="00EC7094">
      <w:pPr>
        <w:rPr>
          <w:rFonts w:ascii="Brandon Grotesque" w:hAnsi="Brandon Grotesque"/>
          <w:b/>
          <w:color w:val="8A4691"/>
          <w:sz w:val="28"/>
          <w:szCs w:val="28"/>
        </w:rPr>
      </w:pPr>
    </w:p>
    <w:p w14:paraId="649A6BC5" w14:textId="77777777" w:rsidR="00EC7094" w:rsidRDefault="002E06F6">
      <w:pPr>
        <w:tabs>
          <w:tab w:val="left" w:pos="5388"/>
        </w:tabs>
        <w:rPr>
          <w:rFonts w:ascii="Brandon Grotesque" w:hAnsi="Brandon Grotesque"/>
        </w:rPr>
      </w:pPr>
      <w:r>
        <w:rPr>
          <w:rFonts w:ascii="Brandon Grotesque" w:hAnsi="Brandon Grotesque"/>
        </w:rPr>
        <w:tab/>
      </w:r>
    </w:p>
    <w:p w14:paraId="13256346" w14:textId="77777777" w:rsidR="00EC7094" w:rsidRDefault="00EC7094">
      <w:pPr>
        <w:rPr>
          <w:rFonts w:ascii="Brandon Grotesque" w:hAnsi="Brandon Grotesqu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4536"/>
        <w:gridCol w:w="1134"/>
        <w:gridCol w:w="1134"/>
        <w:gridCol w:w="843"/>
      </w:tblGrid>
      <w:tr w:rsidR="00EC7094" w14:paraId="2516CC44" w14:textId="77777777">
        <w:trPr>
          <w:trHeight w:val="397"/>
        </w:trPr>
        <w:tc>
          <w:tcPr>
            <w:tcW w:w="977" w:type="dxa"/>
            <w:shd w:val="clear" w:color="auto" w:fill="8A4691"/>
            <w:vAlign w:val="center"/>
          </w:tcPr>
          <w:p w14:paraId="1C5E2DD4" w14:textId="77777777" w:rsidR="00EC7094" w:rsidRDefault="002E06F6">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Version</w:t>
            </w:r>
          </w:p>
        </w:tc>
        <w:tc>
          <w:tcPr>
            <w:tcW w:w="4536" w:type="dxa"/>
            <w:shd w:val="clear" w:color="auto" w:fill="8A4691"/>
            <w:vAlign w:val="center"/>
          </w:tcPr>
          <w:p w14:paraId="6410D6BC" w14:textId="77777777" w:rsidR="00EC7094" w:rsidRDefault="002E06F6">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Description of changes</w:t>
            </w:r>
          </w:p>
        </w:tc>
        <w:tc>
          <w:tcPr>
            <w:tcW w:w="1134" w:type="dxa"/>
            <w:shd w:val="clear" w:color="auto" w:fill="8A4691"/>
            <w:vAlign w:val="center"/>
          </w:tcPr>
          <w:p w14:paraId="750AD764" w14:textId="77777777" w:rsidR="00EC7094" w:rsidRDefault="002E06F6">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Date</w:t>
            </w:r>
          </w:p>
        </w:tc>
        <w:tc>
          <w:tcPr>
            <w:tcW w:w="993" w:type="dxa"/>
            <w:shd w:val="clear" w:color="auto" w:fill="8A4691"/>
            <w:vAlign w:val="center"/>
          </w:tcPr>
          <w:p w14:paraId="3BF60327" w14:textId="77777777" w:rsidR="00EC7094" w:rsidRDefault="002E06F6">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Auth</w:t>
            </w:r>
          </w:p>
        </w:tc>
        <w:tc>
          <w:tcPr>
            <w:tcW w:w="843" w:type="dxa"/>
            <w:shd w:val="clear" w:color="auto" w:fill="8A4691"/>
            <w:vAlign w:val="center"/>
          </w:tcPr>
          <w:p w14:paraId="67E3B154" w14:textId="77777777" w:rsidR="00EC7094" w:rsidRDefault="002E06F6">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Appr.</w:t>
            </w:r>
          </w:p>
        </w:tc>
      </w:tr>
      <w:tr w:rsidR="00EC7094" w14:paraId="564DD4DE" w14:textId="77777777">
        <w:trPr>
          <w:trHeight w:val="397"/>
        </w:trPr>
        <w:tc>
          <w:tcPr>
            <w:tcW w:w="977" w:type="dxa"/>
            <w:shd w:val="clear" w:color="auto" w:fill="auto"/>
          </w:tcPr>
          <w:p w14:paraId="76A723FE" w14:textId="6ED3A5DB" w:rsidR="00EC7094" w:rsidRDefault="002E06F6">
            <w:pPr>
              <w:rPr>
                <w:rFonts w:cstheme="minorHAnsi"/>
                <w:b/>
                <w:bCs/>
                <w:sz w:val="18"/>
                <w:szCs w:val="18"/>
              </w:rPr>
            </w:pPr>
            <w:r>
              <w:rPr>
                <w:rFonts w:cstheme="minorHAnsi"/>
                <w:b/>
                <w:bCs/>
                <w:sz w:val="18"/>
                <w:szCs w:val="18"/>
              </w:rPr>
              <w:t>V1</w:t>
            </w:r>
            <w:r w:rsidR="00EE5C40">
              <w:rPr>
                <w:rFonts w:cstheme="minorHAnsi"/>
                <w:b/>
                <w:bCs/>
                <w:sz w:val="18"/>
                <w:szCs w:val="18"/>
              </w:rPr>
              <w:t>6</w:t>
            </w:r>
          </w:p>
        </w:tc>
        <w:tc>
          <w:tcPr>
            <w:tcW w:w="4536" w:type="dxa"/>
            <w:shd w:val="clear" w:color="auto" w:fill="auto"/>
          </w:tcPr>
          <w:p w14:paraId="051CB892" w14:textId="77777777" w:rsidR="00EC7094" w:rsidRDefault="002E06F6">
            <w:pPr>
              <w:rPr>
                <w:rFonts w:cstheme="minorHAnsi"/>
                <w:b/>
                <w:bCs/>
                <w:sz w:val="18"/>
                <w:szCs w:val="18"/>
              </w:rPr>
            </w:pPr>
            <w:r>
              <w:rPr>
                <w:rFonts w:cstheme="minorHAnsi"/>
                <w:b/>
                <w:bCs/>
                <w:sz w:val="18"/>
                <w:szCs w:val="18"/>
              </w:rPr>
              <w:t>Review document</w:t>
            </w:r>
          </w:p>
        </w:tc>
        <w:tc>
          <w:tcPr>
            <w:tcW w:w="1134" w:type="dxa"/>
            <w:shd w:val="clear" w:color="auto" w:fill="auto"/>
          </w:tcPr>
          <w:p w14:paraId="39E15EBB" w14:textId="6072487C" w:rsidR="00EC7094" w:rsidRDefault="002E06F6">
            <w:pPr>
              <w:rPr>
                <w:rFonts w:cstheme="minorHAnsi"/>
                <w:b/>
                <w:bCs/>
                <w:sz w:val="18"/>
                <w:szCs w:val="18"/>
              </w:rPr>
            </w:pPr>
            <w:r>
              <w:rPr>
                <w:rFonts w:cstheme="minorHAnsi"/>
                <w:b/>
                <w:bCs/>
                <w:sz w:val="18"/>
                <w:szCs w:val="18"/>
              </w:rPr>
              <w:t>01/08/2</w:t>
            </w:r>
            <w:r w:rsidR="00EE5C40">
              <w:rPr>
                <w:rFonts w:cstheme="minorHAnsi"/>
                <w:b/>
                <w:bCs/>
                <w:sz w:val="18"/>
                <w:szCs w:val="18"/>
              </w:rPr>
              <w:t>3</w:t>
            </w:r>
          </w:p>
        </w:tc>
        <w:tc>
          <w:tcPr>
            <w:tcW w:w="993" w:type="dxa"/>
            <w:tcBorders>
              <w:bottom w:val="single" w:sz="4" w:space="0" w:color="808080" w:themeColor="background1" w:themeShade="80"/>
            </w:tcBorders>
            <w:shd w:val="clear" w:color="auto" w:fill="auto"/>
          </w:tcPr>
          <w:p w14:paraId="15FBED6C" w14:textId="3DEE5CE2" w:rsidR="00EC7094" w:rsidRDefault="002E06F6">
            <w:pPr>
              <w:rPr>
                <w:rFonts w:cstheme="minorHAnsi"/>
                <w:b/>
                <w:bCs/>
                <w:sz w:val="18"/>
                <w:szCs w:val="18"/>
              </w:rPr>
            </w:pPr>
            <w:r>
              <w:rPr>
                <w:rFonts w:cstheme="minorHAnsi"/>
                <w:b/>
                <w:bCs/>
                <w:sz w:val="18"/>
                <w:szCs w:val="18"/>
              </w:rPr>
              <w:t>Kim Franks/John Stapleton</w:t>
            </w:r>
          </w:p>
        </w:tc>
        <w:tc>
          <w:tcPr>
            <w:tcW w:w="843" w:type="dxa"/>
            <w:tcBorders>
              <w:top w:val="single" w:sz="4" w:space="0" w:color="808080"/>
            </w:tcBorders>
            <w:shd w:val="clear" w:color="auto" w:fill="auto"/>
          </w:tcPr>
          <w:p w14:paraId="7CD018A1" w14:textId="18F61495" w:rsidR="00EC7094" w:rsidRDefault="002E06F6">
            <w:pPr>
              <w:rPr>
                <w:rFonts w:cstheme="minorHAnsi"/>
                <w:b/>
                <w:bCs/>
                <w:sz w:val="18"/>
                <w:szCs w:val="18"/>
              </w:rPr>
            </w:pPr>
            <w:r>
              <w:rPr>
                <w:rFonts w:cstheme="minorHAnsi"/>
                <w:b/>
                <w:bCs/>
                <w:sz w:val="18"/>
                <w:szCs w:val="18"/>
              </w:rPr>
              <w:t>Jonny Phillips</w:t>
            </w:r>
          </w:p>
        </w:tc>
      </w:tr>
    </w:tbl>
    <w:p w14:paraId="02EC3693" w14:textId="77777777" w:rsidR="00EC7094" w:rsidRDefault="00EC7094">
      <w:pPr>
        <w:rPr>
          <w:rFonts w:ascii="Brandon Grotesque" w:hAnsi="Brandon Grotesque"/>
          <w:b/>
          <w:bCs/>
          <w:sz w:val="24"/>
          <w:szCs w:val="24"/>
        </w:rPr>
      </w:pPr>
    </w:p>
    <w:p w14:paraId="3AF6446C" w14:textId="77777777" w:rsidR="00EC7094" w:rsidRDefault="002E06F6">
      <w:pPr>
        <w:tabs>
          <w:tab w:val="left" w:pos="8316"/>
        </w:tabs>
        <w:rPr>
          <w:rFonts w:ascii="Brandon Grotesque" w:hAnsi="Brandon Grotesque"/>
          <w:sz w:val="24"/>
          <w:szCs w:val="24"/>
        </w:rPr>
      </w:pPr>
      <w:r>
        <w:rPr>
          <w:rFonts w:ascii="Brandon Grotesque" w:hAnsi="Brandon Grotesque"/>
          <w:sz w:val="24"/>
          <w:szCs w:val="24"/>
        </w:rPr>
        <w:tab/>
      </w:r>
    </w:p>
    <w:sectPr w:rsidR="00EC7094">
      <w:headerReference w:type="default" r:id="rId18"/>
      <w:footerReference w:type="first" r:id="rId1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B799" w14:textId="77777777" w:rsidR="007862F0" w:rsidRDefault="007862F0">
      <w:pPr>
        <w:spacing w:line="240" w:lineRule="auto"/>
      </w:pPr>
      <w:r>
        <w:separator/>
      </w:r>
    </w:p>
  </w:endnote>
  <w:endnote w:type="continuationSeparator" w:id="0">
    <w:p w14:paraId="3A6FA3D5" w14:textId="77777777" w:rsidR="007862F0" w:rsidRDefault="00786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F00864523C642B88A47421D563CF578"/>
      </w:placeholder>
      <w:temporary/>
      <w:showingPlcHdr/>
      <w15:appearance w15:val="hidden"/>
    </w:sdtPr>
    <w:sdtEndPr/>
    <w:sdtContent>
      <w:p w14:paraId="5EF0E1DF" w14:textId="77777777" w:rsidR="00EC7094" w:rsidRDefault="002E06F6">
        <w:pPr>
          <w:pStyle w:val="Footer"/>
        </w:pPr>
        <w:r>
          <w:t>[Type here]</w:t>
        </w:r>
      </w:p>
    </w:sdtContent>
  </w:sdt>
  <w:p w14:paraId="5A161B8D" w14:textId="77777777" w:rsidR="00EC7094" w:rsidRDefault="00EC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7988" w14:textId="77777777" w:rsidR="007862F0" w:rsidRDefault="007862F0">
      <w:pPr>
        <w:spacing w:after="0"/>
      </w:pPr>
      <w:r>
        <w:separator/>
      </w:r>
    </w:p>
  </w:footnote>
  <w:footnote w:type="continuationSeparator" w:id="0">
    <w:p w14:paraId="6E295239" w14:textId="77777777" w:rsidR="007862F0" w:rsidRDefault="007862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7089" w14:textId="77777777" w:rsidR="00EC7094" w:rsidRDefault="002E06F6">
    <w:pPr>
      <w:pStyle w:val="Header"/>
    </w:pPr>
    <w:r>
      <w:rPr>
        <w:rFonts w:ascii="Poppins Black" w:hAnsi="Poppins Black" w:cs="Poppins Black"/>
        <w:b/>
        <w:bCs/>
        <w:noProof/>
        <w:color w:val="7030A0"/>
        <w:sz w:val="70"/>
        <w:szCs w:val="70"/>
      </w:rPr>
      <w:drawing>
        <wp:anchor distT="0" distB="0" distL="0" distR="0" simplePos="0" relativeHeight="251661312" behindDoc="1" locked="0" layoutInCell="1" allowOverlap="1" wp14:anchorId="73FB0A67" wp14:editId="00CB173E">
          <wp:simplePos x="0" y="0"/>
          <wp:positionH relativeFrom="column">
            <wp:posOffset>-405765</wp:posOffset>
          </wp:positionH>
          <wp:positionV relativeFrom="paragraph">
            <wp:posOffset>-176530</wp:posOffset>
          </wp:positionV>
          <wp:extent cx="1737360" cy="35877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7360" cy="358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0EB3"/>
    <w:multiLevelType w:val="multilevel"/>
    <w:tmpl w:val="53FE0EB3"/>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C1C7326"/>
    <w:multiLevelType w:val="multilevel"/>
    <w:tmpl w:val="5C1C7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11E142D"/>
    <w:multiLevelType w:val="multilevel"/>
    <w:tmpl w:val="611E14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957061748">
    <w:abstractNumId w:val="2"/>
  </w:num>
  <w:num w:numId="2" w16cid:durableId="683287175">
    <w:abstractNumId w:val="0"/>
  </w:num>
  <w:num w:numId="3" w16cid:durableId="80920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F1"/>
    <w:rsid w:val="000407AE"/>
    <w:rsid w:val="00231561"/>
    <w:rsid w:val="00243C8E"/>
    <w:rsid w:val="00271649"/>
    <w:rsid w:val="002B2D66"/>
    <w:rsid w:val="002C3503"/>
    <w:rsid w:val="002E06F6"/>
    <w:rsid w:val="0038494B"/>
    <w:rsid w:val="003C05F1"/>
    <w:rsid w:val="00412355"/>
    <w:rsid w:val="00475B68"/>
    <w:rsid w:val="004A258B"/>
    <w:rsid w:val="0051118B"/>
    <w:rsid w:val="00541BB0"/>
    <w:rsid w:val="00545BA1"/>
    <w:rsid w:val="005F7B70"/>
    <w:rsid w:val="00655C86"/>
    <w:rsid w:val="006826CE"/>
    <w:rsid w:val="006A49C6"/>
    <w:rsid w:val="007862F0"/>
    <w:rsid w:val="0086226E"/>
    <w:rsid w:val="00886C83"/>
    <w:rsid w:val="008D238C"/>
    <w:rsid w:val="008F784C"/>
    <w:rsid w:val="00902792"/>
    <w:rsid w:val="0091608F"/>
    <w:rsid w:val="00995748"/>
    <w:rsid w:val="009A576F"/>
    <w:rsid w:val="00B3575B"/>
    <w:rsid w:val="00B67865"/>
    <w:rsid w:val="00BB5983"/>
    <w:rsid w:val="00BE6268"/>
    <w:rsid w:val="00BF0CE2"/>
    <w:rsid w:val="00C87098"/>
    <w:rsid w:val="00CF1926"/>
    <w:rsid w:val="00D87461"/>
    <w:rsid w:val="00DB39ED"/>
    <w:rsid w:val="00DE4DCA"/>
    <w:rsid w:val="00DF371F"/>
    <w:rsid w:val="00E241F5"/>
    <w:rsid w:val="00E4591C"/>
    <w:rsid w:val="00E95504"/>
    <w:rsid w:val="00EC1ABC"/>
    <w:rsid w:val="00EC7094"/>
    <w:rsid w:val="00EE5C40"/>
    <w:rsid w:val="00F166A5"/>
    <w:rsid w:val="0F9807F7"/>
    <w:rsid w:val="439247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AD7584"/>
  <w15:docId w15:val="{987A634D-5372-4E32-8D80-1D561EF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419"/>
        <w:tab w:val="right" w:pos="8838"/>
      </w:tabs>
      <w:spacing w:after="0" w:line="240" w:lineRule="auto"/>
    </w:pPr>
  </w:style>
  <w:style w:type="paragraph" w:styleId="Footer">
    <w:name w:val="footer"/>
    <w:basedOn w:val="Normal"/>
    <w:link w:val="FooterChar"/>
    <w:uiPriority w:val="99"/>
    <w:unhideWhenUsed/>
    <w:qFormat/>
    <w:pPr>
      <w:tabs>
        <w:tab w:val="center" w:pos="4419"/>
        <w:tab w:val="right" w:pos="8838"/>
      </w:tabs>
      <w:spacing w:after="0" w:line="240" w:lineRule="auto"/>
    </w:p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lackdefault1">
    <w:name w:val="black_default1"/>
    <w:qFormat/>
    <w:rPr>
      <w:rFonts w:ascii="Arial" w:hAnsi="Arial" w:cs="Arial" w:hint="default"/>
      <w:color w:val="000000"/>
      <w:sz w:val="24"/>
      <w:szCs w:val="24"/>
    </w:rPr>
  </w:style>
  <w:style w:type="character" w:customStyle="1" w:styleId="blackmedium1">
    <w:name w:val="black_medium1"/>
    <w:qFormat/>
    <w:rPr>
      <w:rFonts w:ascii="Arial" w:hAnsi="Arial" w:cs="Arial" w:hint="default"/>
      <w:color w:val="000000"/>
      <w:sz w:val="34"/>
      <w:szCs w:val="34"/>
    </w:rPr>
  </w:style>
  <w:style w:type="paragraph" w:styleId="NoSpacing">
    <w:name w:val="No Spacing"/>
    <w:uiPriority w:val="1"/>
    <w:qFormat/>
    <w:rPr>
      <w:rFonts w:ascii="Calibri" w:eastAsia="Calibri" w:hAnsi="Calibri" w:cs="Times New Roman"/>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phillips@strivetraining.co.uk" TargetMode="External"/><Relationship Id="rId2" Type="http://schemas.openxmlformats.org/officeDocument/2006/relationships/customXml" Target="../customXml/item2.xml"/><Relationship Id="rId16" Type="http://schemas.openxmlformats.org/officeDocument/2006/relationships/hyperlink" Target="mailto:Feedback@strivetraining.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0864523C642B88A47421D563CF578"/>
        <w:category>
          <w:name w:val="General"/>
          <w:gallery w:val="placeholder"/>
        </w:category>
        <w:types>
          <w:type w:val="bbPlcHdr"/>
        </w:types>
        <w:behaviors>
          <w:behavior w:val="content"/>
        </w:behaviors>
        <w:guid w:val="{C03A6400-F57F-47AC-88CF-80AB58CBE86A}"/>
      </w:docPartPr>
      <w:docPartBody>
        <w:p w:rsidR="001E7A2F" w:rsidRDefault="00786C74">
          <w:pPr>
            <w:pStyle w:val="3F00864523C642B88A47421D563CF578"/>
          </w:pPr>
          <w:r>
            <w:t>[Type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FE4" w:rsidRDefault="00226FE4">
      <w:pPr>
        <w:spacing w:line="240" w:lineRule="auto"/>
      </w:pPr>
      <w:r>
        <w:separator/>
      </w:r>
    </w:p>
  </w:endnote>
  <w:endnote w:type="continuationSeparator" w:id="0">
    <w:p w:rsidR="00226FE4" w:rsidRDefault="00226FE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FE4" w:rsidRDefault="00226FE4">
      <w:pPr>
        <w:spacing w:after="0"/>
      </w:pPr>
      <w:r>
        <w:separator/>
      </w:r>
    </w:p>
  </w:footnote>
  <w:footnote w:type="continuationSeparator" w:id="0">
    <w:p w:rsidR="00226FE4" w:rsidRDefault="00226FE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52"/>
    <w:rsid w:val="00196C97"/>
    <w:rsid w:val="001E7A2F"/>
    <w:rsid w:val="00226FE4"/>
    <w:rsid w:val="00786C74"/>
    <w:rsid w:val="008017A9"/>
    <w:rsid w:val="0088495C"/>
    <w:rsid w:val="009B2452"/>
    <w:rsid w:val="00C458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0864523C642B88A47421D563CF578">
    <w:name w:val="3F00864523C642B88A47421D563CF578"/>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rdering xmlns="d475d4c0-ff3b-4fb3-87ec-8320f76e74d7" xsi:nil="true"/>
    <TaxCatchAll xmlns="490fcf18-8b71-45c7-839d-88ad2d24ed83" xsi:nil="true"/>
    <lcf76f155ced4ddcb4097134ff3c332f xmlns="d475d4c0-ff3b-4fb3-87ec-8320f76e74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49A9F50C94FA45AE033369F1C27DD3" ma:contentTypeVersion="18" ma:contentTypeDescription="Create a new document." ma:contentTypeScope="" ma:versionID="209a6d52276ba3e89055b1ec18cac0b3">
  <xsd:schema xmlns:xsd="http://www.w3.org/2001/XMLSchema" xmlns:xs="http://www.w3.org/2001/XMLSchema" xmlns:p="http://schemas.microsoft.com/office/2006/metadata/properties" xmlns:ns2="d475d4c0-ff3b-4fb3-87ec-8320f76e74d7" xmlns:ns3="9350439a-4f5a-4f6e-b291-a0b23cc54af9" xmlns:ns4="490fcf18-8b71-45c7-839d-88ad2d24ed83" targetNamespace="http://schemas.microsoft.com/office/2006/metadata/properties" ma:root="true" ma:fieldsID="0f4cd0ce663a65f21a327b75ba826b13" ns2:_="" ns3:_="" ns4:_="">
    <xsd:import namespace="d475d4c0-ff3b-4fb3-87ec-8320f76e74d7"/>
    <xsd:import namespace="9350439a-4f5a-4f6e-b291-a0b23cc54af9"/>
    <xsd:import namespace="490fcf18-8b71-45c7-839d-88ad2d24e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Order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5d4c0-ff3b-4fb3-87ec-8320f76e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ing" ma:index="14" nillable="true" ma:displayName="Ordering" ma:decimals="0" ma:format="Dropdown" ma:indexed="true" ma:internalName="Ordering"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6e69e6-6bf2-40ec-a693-ad4ee695d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0439a-4f5a-4f6e-b291-a0b23cc54a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fcf18-8b71-45c7-839d-88ad2d24ed8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d42de28-d7fc-40ae-9681-aac210290c3e}" ma:internalName="TaxCatchAll" ma:showField="CatchAllData" ma:web="490fcf18-8b71-45c7-839d-88ad2d24e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D87BC58-D422-46C7-B6DD-6311BEB76C6A}">
  <ds:schemaRefs>
    <ds:schemaRef ds:uri="http://schemas.openxmlformats.org/officeDocument/2006/bibliography"/>
  </ds:schemaRefs>
</ds:datastoreItem>
</file>

<file path=customXml/itemProps2.xml><?xml version="1.0" encoding="utf-8"?>
<ds:datastoreItem xmlns:ds="http://schemas.openxmlformats.org/officeDocument/2006/customXml" ds:itemID="{BC275078-3518-49C5-8C37-7D2E84E1C385}">
  <ds:schemaRefs>
    <ds:schemaRef ds:uri="http://schemas.microsoft.com/office/2006/metadata/properties"/>
    <ds:schemaRef ds:uri="http://schemas.microsoft.com/office/infopath/2007/PartnerControls"/>
    <ds:schemaRef ds:uri="d475d4c0-ff3b-4fb3-87ec-8320f76e74d7"/>
    <ds:schemaRef ds:uri="490fcf18-8b71-45c7-839d-88ad2d24ed83"/>
  </ds:schemaRefs>
</ds:datastoreItem>
</file>

<file path=customXml/itemProps3.xml><?xml version="1.0" encoding="utf-8"?>
<ds:datastoreItem xmlns:ds="http://schemas.openxmlformats.org/officeDocument/2006/customXml" ds:itemID="{4F2733BC-B877-423A-A820-F6C960D9CE7A}">
  <ds:schemaRefs>
    <ds:schemaRef ds:uri="http://schemas.microsoft.com/sharepoint/v3/contenttype/forms"/>
  </ds:schemaRefs>
</ds:datastoreItem>
</file>

<file path=customXml/itemProps4.xml><?xml version="1.0" encoding="utf-8"?>
<ds:datastoreItem xmlns:ds="http://schemas.openxmlformats.org/officeDocument/2006/customXml" ds:itemID="{E310C43C-E737-4F3F-B9BE-88F86F3C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5d4c0-ff3b-4fb3-87ec-8320f76e74d7"/>
    <ds:schemaRef ds:uri="9350439a-4f5a-4f6e-b291-a0b23cc54af9"/>
    <ds:schemaRef ds:uri="490fcf18-8b71-45c7-839d-88ad2d24e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Strive Office Wales</dc:creator>
  <cp:lastModifiedBy>Kim Franks</cp:lastModifiedBy>
  <cp:revision>5</cp:revision>
  <cp:lastPrinted>2019-12-02T12:00:00Z</cp:lastPrinted>
  <dcterms:created xsi:type="dcterms:W3CDTF">2022-07-25T13:37:00Z</dcterms:created>
  <dcterms:modified xsi:type="dcterms:W3CDTF">2023-11-14T14:16:00Z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0x0101000549A9F50C94FA45AE033369F1C27DD3</vt:lpwstr>
  </property>
  <property fmtid="{D5CDD505-2E9C-101B-9397-08002B2CF9AE}" pid="3" name="MediaServiceImageTags">
    <vt:lpwstr/>
  </property>
  <property fmtid="{D5CDD505-2E9C-101B-9397-08002B2CF9AE}" pid="4" name="KSOProductBuildVer">
    <vt:lpwstr>1049-11.2.0.11537</vt:lpwstr>
  </property>
  <property fmtid="{D5CDD505-2E9C-101B-9397-08002B2CF9AE}" pid="5" name="ICV">
    <vt:lpwstr>F83C96FBDEAC454099C461857E19ED80</vt:lpwstr>
  </property>
</Properties>
</file>